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e8fb69b58a420c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48138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GRADSKA KNJIŽNICA OTOK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85.184,03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91.916,78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69.693,38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74.435,81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15.490,65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17.480,97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112,8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15.694,41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17.620,07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15.694,41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17.620,07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112,3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203,76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139,10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68,3</w:t>
            </w:r>
          </w:p>
        </w:tc>
      </w:tr>
    </w:tbl>
    <w:p>
      <w:pPr>
        <w:spacing w:before="0" w:after="0"/>
      </w:pPr>
    </w:p>
    <w:p>
      <w:r>
        <w:t xml:space="preserve">Godišnji financijski izvještaji su sastavljeni temeljem vjerodostojnih računovodstvenih podataka, Zakona o proračunu i Pravilnika o proračunskom računovodstvu.</w:t>
      </w:r>
    </w:p>
    <w:p>
      <w:r>
        <w:t xml:space="preserve">Svi prihodi i rashodi realizirani su u okviru planiranih vrijednosti.</w:t>
      </w:r>
    </w:p>
    <w:p>
      <w:r>
        <w:t xml:space="preserve">U izvještajnom razdoblju korisnik nije poslovao u sustavu Riznice nadređenog proračuna, te je nedostatak prihoda nadoknađen iz prenesog viška prihoda od vlastitih izvora iz protekle godine.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dospjelih obaveza.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Nisu korištena sredstva EU.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30938fcd9c494e" /></Relationships>
</file>